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8F9DB" w14:textId="040926F1" w:rsidR="00C36C70" w:rsidRPr="00C36C70" w:rsidRDefault="00C36C70" w:rsidP="000447F6">
      <w:pPr>
        <w:jc w:val="both"/>
        <w:rPr>
          <w:b/>
          <w:bCs/>
          <w:sz w:val="24"/>
          <w:szCs w:val="24"/>
        </w:rPr>
      </w:pPr>
      <w:r w:rsidRPr="00C36C70">
        <w:rPr>
          <w:b/>
          <w:bCs/>
          <w:sz w:val="24"/>
          <w:szCs w:val="24"/>
        </w:rPr>
        <w:t xml:space="preserve">ΕΡΩΤΗΜΑ-ΘΕΜΑ: Αποκλεισμος μελών ΚοινΣΕπ και συγγενών αυτών ως εργαζόμενων αυτής με μισθοδοσία ως επιλέξιμη δαπάνη </w:t>
      </w:r>
    </w:p>
    <w:p w14:paraId="1ECEF489" w14:textId="22859DC2" w:rsidR="007E5BCC" w:rsidRPr="00C36C70" w:rsidRDefault="007E5BCC" w:rsidP="000447F6">
      <w:pPr>
        <w:jc w:val="both"/>
        <w:rPr>
          <w:sz w:val="24"/>
          <w:szCs w:val="24"/>
        </w:rPr>
      </w:pPr>
      <w:r w:rsidRPr="00C36C70">
        <w:rPr>
          <w:sz w:val="24"/>
          <w:szCs w:val="24"/>
        </w:rPr>
        <w:t>Καλημέρα σας</w:t>
      </w:r>
    </w:p>
    <w:p w14:paraId="0487EF6F" w14:textId="77777777" w:rsidR="007E5BCC" w:rsidRPr="00C36C70" w:rsidRDefault="007E5BCC" w:rsidP="000447F6">
      <w:pPr>
        <w:jc w:val="both"/>
        <w:rPr>
          <w:sz w:val="24"/>
          <w:szCs w:val="24"/>
        </w:rPr>
      </w:pPr>
    </w:p>
    <w:p w14:paraId="6DF9299F" w14:textId="70CDA55A" w:rsidR="007E5BCC" w:rsidRPr="00C36C70" w:rsidRDefault="007E5BCC" w:rsidP="000447F6">
      <w:pPr>
        <w:jc w:val="both"/>
        <w:rPr>
          <w:sz w:val="24"/>
          <w:szCs w:val="24"/>
        </w:rPr>
      </w:pPr>
      <w:r w:rsidRPr="00C36C70">
        <w:rPr>
          <w:sz w:val="24"/>
          <w:szCs w:val="24"/>
        </w:rPr>
        <w:t>Θα ήθελα παρακαλώ μια διευκρίνιση στο κομμάτι που αφορά την πρόσληψη νέου προσωπικού</w:t>
      </w:r>
      <w:r w:rsidR="002B74E9" w:rsidRPr="00C36C70">
        <w:rPr>
          <w:sz w:val="24"/>
          <w:szCs w:val="24"/>
        </w:rPr>
        <w:t xml:space="preserve"> και την επιδότηση αυτής από το σχετικό πρόγαρμμα</w:t>
      </w:r>
      <w:r w:rsidRPr="00C36C70">
        <w:rPr>
          <w:sz w:val="24"/>
          <w:szCs w:val="24"/>
        </w:rPr>
        <w:t>.</w:t>
      </w:r>
    </w:p>
    <w:p w14:paraId="0ABEB0BA" w14:textId="7A02C583" w:rsidR="007E5BCC" w:rsidRPr="00C36C70" w:rsidRDefault="002B74E9" w:rsidP="000447F6">
      <w:pPr>
        <w:jc w:val="both"/>
        <w:rPr>
          <w:sz w:val="24"/>
          <w:szCs w:val="24"/>
        </w:rPr>
      </w:pPr>
      <w:r w:rsidRPr="00C36C70">
        <w:rPr>
          <w:sz w:val="24"/>
          <w:szCs w:val="24"/>
        </w:rPr>
        <w:t xml:space="preserve">Στην πρόσκληση </w:t>
      </w:r>
      <w:r w:rsidR="005C5384" w:rsidRPr="00C36C70">
        <w:rPr>
          <w:sz w:val="24"/>
          <w:szCs w:val="24"/>
        </w:rPr>
        <w:t>και στην Υποκατ. Δαπάνης 3.1 Πλήρες Μισθολογικό Κόστος Νεοπροσλαμβανόμενου Προσωπικού αναφέρεται ότι «</w:t>
      </w:r>
      <w:r w:rsidR="005C5384" w:rsidRPr="00C36C70">
        <w:rPr>
          <w:rFonts w:ascii="Times New Roman" w:hAnsi="Times New Roman" w:cs="Times New Roman"/>
          <w:i/>
          <w:iCs/>
          <w:sz w:val="24"/>
          <w:szCs w:val="24"/>
        </w:rPr>
        <w:t xml:space="preserve">Επιδότηση μισθολογικού κόστους  νεοπροσλαμβανόμενου προσωπικού κατάλληλων ικανοτήτων για την προώθηση του επιχειρηματικού σχεδίου μέχρι 2,5 έτη. Το επιλέξιμο ποσό είναι το ελάχιστο νόμιμο κόστος μισθοδοσίας ανά 12 ανθρωπομήνες πλήρους απασχόλησης μισθωτής εργασίας και για συνολικά 72 ανθρωπομήνες πλήρους απασχόλησης μισθωτής εργασίας ανά επιχειρηματικό σχέδιο. Η πρόσληψη πρέπει να αντιπροσωπεύει καθαρή αύξηση του αριθμού των εργαζομένων της οικείας επιχείρησης, σε σχέση με τον μέσο όρο του δωδεκαμήνου που προηγήθηκε. Η επιχείρηση δεν αναλαμβάνει την δέσμευση να διατηρήσει την νέα/νέες θέση/θέσεις εργασίας μετά την ημερομηνία ολοκλήρωσης της επένδυσης. Ο νεοπροσλαμβανόμενος εργαζόμενος πρέπει να είναι άνεργος, εγγεγραμμένος στον ΟΑΕΔ πριν την πρόσληψή του και </w:t>
      </w:r>
      <w:r w:rsidR="005C5384" w:rsidRPr="00C36C70">
        <w:rPr>
          <w:rFonts w:ascii="Times New Roman" w:hAnsi="Times New Roman" w:cs="Times New Roman"/>
          <w:b/>
          <w:bCs/>
          <w:i/>
          <w:iCs/>
          <w:sz w:val="24"/>
          <w:szCs w:val="24"/>
        </w:rPr>
        <w:t>δε θα πρέπει να έχει προηγούμενη σχέση εργασίας με την επιχείρηση</w:t>
      </w:r>
      <w:r w:rsidR="005C5384" w:rsidRPr="00C36C70">
        <w:rPr>
          <w:sz w:val="24"/>
          <w:szCs w:val="24"/>
        </w:rPr>
        <w:t xml:space="preserve">», ενώ ως διευκρίνηση στο ανωτέρω </w:t>
      </w:r>
      <w:r w:rsidR="000447F6" w:rsidRPr="00C36C70">
        <w:rPr>
          <w:sz w:val="24"/>
          <w:szCs w:val="24"/>
        </w:rPr>
        <w:t>σύμφωνα με το Παράρτημα ΙΙΙ ορίζεται στην Κατηγορία Δαπάνης 3 «ΔΑΠΑΝΕΣ ΠΡΟΣΩΠΙΚΟΥ»ότι «...</w:t>
      </w:r>
      <w:r w:rsidR="000447F6" w:rsidRPr="00C36C70">
        <w:rPr>
          <w:rFonts w:ascii="Times New Roman" w:hAnsi="Times New Roman" w:cs="Times New Roman"/>
          <w:i/>
          <w:iCs/>
          <w:sz w:val="24"/>
          <w:szCs w:val="24"/>
        </w:rPr>
        <w:t xml:space="preserve">δαπάνη της νέας θέσης εργασίας </w:t>
      </w:r>
      <w:r w:rsidR="000447F6" w:rsidRPr="00C36C70">
        <w:rPr>
          <w:rFonts w:ascii="Times New Roman" w:hAnsi="Times New Roman" w:cs="Times New Roman"/>
          <w:b/>
          <w:bCs/>
          <w:i/>
          <w:iCs/>
          <w:sz w:val="24"/>
          <w:szCs w:val="24"/>
        </w:rPr>
        <w:t>δεν είναι επιλέξιμη εφόσον ο εργαζόμενος είναι σύζυγος ή συγγενής έως και 2ου βαθμού (εξ αίματος και εξ αγχιστείας) με τον εργοδότη δικαιούχο του επιχειρηματικού σχεδίου.</w:t>
      </w:r>
      <w:r w:rsidR="000447F6" w:rsidRPr="00C36C70">
        <w:rPr>
          <w:rFonts w:ascii="Times New Roman" w:hAnsi="Times New Roman" w:cs="Times New Roman"/>
          <w:i/>
          <w:iCs/>
          <w:sz w:val="24"/>
          <w:szCs w:val="24"/>
        </w:rPr>
        <w:t xml:space="preserve"> </w:t>
      </w:r>
      <w:r w:rsidR="000447F6" w:rsidRPr="00C36C70">
        <w:rPr>
          <w:rFonts w:ascii="Times New Roman" w:hAnsi="Times New Roman" w:cs="Times New Roman"/>
          <w:b/>
          <w:bCs/>
          <w:i/>
          <w:iCs/>
          <w:sz w:val="24"/>
          <w:szCs w:val="24"/>
        </w:rPr>
        <w:t>Σε περίπτωση νομικού προσώπου, η εν λόγω προϋπόθεση ισχύει για όλους τους εταίρους</w:t>
      </w:r>
      <w:r w:rsidR="000447F6" w:rsidRPr="00C36C70">
        <w:rPr>
          <w:rFonts w:ascii="Times New Roman" w:hAnsi="Times New Roman" w:cs="Times New Roman"/>
          <w:i/>
          <w:iCs/>
          <w:sz w:val="24"/>
          <w:szCs w:val="24"/>
        </w:rPr>
        <w:t xml:space="preserve">. Η νέα θέση εργασίας (ΝΘΕ) </w:t>
      </w:r>
      <w:r w:rsidR="000447F6" w:rsidRPr="00324C1C">
        <w:rPr>
          <w:rFonts w:ascii="Times New Roman" w:hAnsi="Times New Roman" w:cs="Times New Roman"/>
          <w:b/>
          <w:bCs/>
          <w:i/>
          <w:iCs/>
          <w:sz w:val="24"/>
          <w:szCs w:val="24"/>
        </w:rPr>
        <w:t>σε καμία περίπτωση δε μπορεί να αφορά σε εταίρο της επιχορηγούμενης επιχείρησης</w:t>
      </w:r>
      <w:r w:rsidR="000447F6" w:rsidRPr="00C36C70">
        <w:rPr>
          <w:sz w:val="24"/>
          <w:szCs w:val="24"/>
        </w:rPr>
        <w:t>».</w:t>
      </w:r>
    </w:p>
    <w:p w14:paraId="052C81B6" w14:textId="3AAE7BC1" w:rsidR="007E5BCC" w:rsidRPr="00C36C70" w:rsidRDefault="000447F6" w:rsidP="000447F6">
      <w:pPr>
        <w:jc w:val="both"/>
        <w:rPr>
          <w:sz w:val="24"/>
          <w:szCs w:val="24"/>
        </w:rPr>
      </w:pPr>
      <w:r w:rsidRPr="00C36C70">
        <w:rPr>
          <w:sz w:val="24"/>
          <w:szCs w:val="24"/>
        </w:rPr>
        <w:t>Εν προκειμένω η αιτούσα/υποψήφια είναι Κοινωνική Συνεταιριστική Επιχείρηση η οποία έχει συσταθεί σύμφωνα με τις διατάξεις του Ν.4430/2016, στο άρθρο 14 παρ. 7 του οποίου ρητά ορίζεται ότι «</w:t>
      </w:r>
      <w:r w:rsidRPr="00C36C70">
        <w:rPr>
          <w:b/>
          <w:bCs/>
          <w:i/>
          <w:iCs/>
          <w:sz w:val="24"/>
          <w:szCs w:val="24"/>
        </w:rPr>
        <w:t>Η συμμετοχή ενός φυσικού προσώπου μόνο με την ιδιότητα του μέλους σε ΚοινΣΕπ δεν του προσδίδει εμπορική ιδιότητα</w:t>
      </w:r>
      <w:r w:rsidRPr="00C36C70">
        <w:rPr>
          <w:i/>
          <w:iCs/>
          <w:sz w:val="24"/>
          <w:szCs w:val="24"/>
        </w:rPr>
        <w:t>. Μόνο μέσω πρόσληψης και με κανονική μισθοδοτική σχέση μπορεί να πληρώνεται σαν απλός μισθωτός, με εργοδότη το νομικό πρόσωπο ΚοινΣΕπ</w:t>
      </w:r>
      <w:r w:rsidRPr="00C36C70">
        <w:rPr>
          <w:sz w:val="24"/>
          <w:szCs w:val="24"/>
        </w:rPr>
        <w:t>.». Παρακάτω δε στο άρθρο 21 του ίδιου νόμου «Αποθεματικά - Διανομή κερδών» ορίζεται ότι «</w:t>
      </w:r>
      <w:r w:rsidRPr="00C36C70">
        <w:rPr>
          <w:rFonts w:ascii="Times New Roman" w:hAnsi="Times New Roman" w:cs="Times New Roman"/>
          <w:i/>
          <w:iCs/>
          <w:sz w:val="24"/>
          <w:szCs w:val="24"/>
        </w:rPr>
        <w:t xml:space="preserve">1. </w:t>
      </w:r>
      <w:r w:rsidRPr="00C36C70">
        <w:rPr>
          <w:rFonts w:ascii="Times New Roman" w:hAnsi="Times New Roman" w:cs="Times New Roman"/>
          <w:b/>
          <w:bCs/>
          <w:i/>
          <w:iCs/>
          <w:sz w:val="24"/>
          <w:szCs w:val="24"/>
        </w:rPr>
        <w:t>Τα κέρδη της Κοιν.Σ.Επ. δεν διανέμονται στα μέλη</w:t>
      </w:r>
      <w:r w:rsidRPr="00C36C70">
        <w:rPr>
          <w:rFonts w:ascii="Times New Roman" w:hAnsi="Times New Roman" w:cs="Times New Roman"/>
          <w:i/>
          <w:iCs/>
          <w:sz w:val="24"/>
          <w:szCs w:val="24"/>
        </w:rPr>
        <w:t>, εκτός αν αυτά είναι εργαζόμενοι, οπότε εφαρμόζεται η παράγραφος 2.  2. Τα κέρδη διατίθενται ετησίως ως εξής: α. κατά ποσοστό 5% για το σχηματισμό τακτικού αποθεματικού, β. κατά ποσοστό 35% διανέμονται στους εργαζομένους της επιχείρησης, εκτός αν τα 2/3 των μελών της Γενικής Συνέλευσης του Φορέα αποφασίσουν αιτιολογημένα τη διάθεση μέρους ή όλου του ποσοστού αυτού σε δραστηριότητες του στοιχείου γ,  γ. το υπόλοιπο διατίθεται για τη δημιουργία νέων θέσεων εργασίας και τη γενικότερη διεύρυνση της παραγωγικής του δραστηριότητας</w:t>
      </w:r>
      <w:r w:rsidRPr="00C36C70">
        <w:rPr>
          <w:sz w:val="24"/>
          <w:szCs w:val="24"/>
        </w:rPr>
        <w:t>».</w:t>
      </w:r>
    </w:p>
    <w:p w14:paraId="35A1B5BA" w14:textId="70DF477F" w:rsidR="000447F6" w:rsidRPr="00C36C70" w:rsidRDefault="000447F6" w:rsidP="000447F6">
      <w:pPr>
        <w:jc w:val="both"/>
        <w:rPr>
          <w:sz w:val="24"/>
          <w:szCs w:val="24"/>
        </w:rPr>
      </w:pPr>
      <w:r w:rsidRPr="00C36C70">
        <w:rPr>
          <w:sz w:val="24"/>
          <w:szCs w:val="24"/>
        </w:rPr>
        <w:t xml:space="preserve">Κατόπιν των παραπάνω είναι προφανές ότι η έννοια του μέλους ΚοινΣΕπ δεν ταυτίζεται με την έννοια του εταίρου, καθώς αφ’ενός δεν αποκτά την εμπορική ιδιότητα (όπως ισχύει για τους εταίρους) και αφ’ετέρου δεν έχει πρόσβαση στα κέρδη της επιχείρησης κατά τον τρόπο που έχουν οι εταίροι. Μοναδικός τρόπος να έχουν όφελος από την επιχείρηση, στα πλαίσια </w:t>
      </w:r>
      <w:r w:rsidRPr="00C36C70">
        <w:rPr>
          <w:sz w:val="24"/>
          <w:szCs w:val="24"/>
        </w:rPr>
        <w:lastRenderedPageBreak/>
        <w:t>της κοινωνικής και αλληλέγγυας οικονομίας, είναι να απασχολούνται από αυτή ως μισθωτοί με εργοδότη την ίδια την επιχείρηση.</w:t>
      </w:r>
    </w:p>
    <w:p w14:paraId="5D6F68CE" w14:textId="403EA965" w:rsidR="000447F6" w:rsidRPr="00C36C70" w:rsidRDefault="00BA30C0" w:rsidP="000447F6">
      <w:pPr>
        <w:jc w:val="both"/>
        <w:rPr>
          <w:sz w:val="24"/>
          <w:szCs w:val="24"/>
        </w:rPr>
      </w:pPr>
      <w:r w:rsidRPr="00C36C70">
        <w:rPr>
          <w:sz w:val="24"/>
          <w:szCs w:val="24"/>
        </w:rPr>
        <w:t xml:space="preserve">Σύμφωνα με όλα τα παραπάνω παρακαλώ όπως με ενημερώσετε για το αν μέλος ΚοινΣΕπ δύναται να είναι εργαζόμενος στην αυτή ΚοινΣΕπ και εαν η δαπάνη μισθοδοσίας του είναι επιλέξιμη, δεδομένου ότι </w:t>
      </w:r>
      <w:r w:rsidRPr="00C36C70">
        <w:rPr>
          <w:sz w:val="24"/>
          <w:szCs w:val="24"/>
          <w:u w:val="single"/>
        </w:rPr>
        <w:t>δεν είναι εταίρος</w:t>
      </w:r>
      <w:r w:rsidRPr="00C36C70">
        <w:rPr>
          <w:sz w:val="24"/>
          <w:szCs w:val="24"/>
        </w:rPr>
        <w:t xml:space="preserve"> ούτε έχει διαφορετική πρόσβαση στα κέρδη της επιχείρησης με άλλον τρόπο, όπως προβλέπεται από το Ν.4430/2016</w:t>
      </w:r>
      <w:r w:rsidR="00623336">
        <w:rPr>
          <w:sz w:val="24"/>
          <w:szCs w:val="24"/>
        </w:rPr>
        <w:t>.</w:t>
      </w:r>
    </w:p>
    <w:p w14:paraId="6335800A" w14:textId="65020337" w:rsidR="00BA30C0" w:rsidRPr="00C36C70" w:rsidRDefault="00BA30C0" w:rsidP="000447F6">
      <w:pPr>
        <w:jc w:val="both"/>
        <w:rPr>
          <w:sz w:val="24"/>
          <w:szCs w:val="24"/>
        </w:rPr>
      </w:pPr>
      <w:r w:rsidRPr="00C36C70">
        <w:rPr>
          <w:sz w:val="24"/>
          <w:szCs w:val="24"/>
        </w:rPr>
        <w:t>Επιπλέον παρακαλώ να με ενημερώσετε αν ορίζεται ως επιλέξιμη δαπάνη η μισθοδοσία εργαζόμενου της ΚοινΣΕπ, ο οποίος έχει συγγενική σχέση με μέλος της ΚοινΣΕπ, δεδομένου πάλι ότι το μέλος της ΚοινΣΕπ δεν ταυτίζεται με τον εταίρο μιας προσωπικής εταιρείας ως προς τα δικαιώμτα (αλλά και τις υποχρεώσεις) και σίγουρα δεν ταυτίζεται με τον εργοδότη, ούται ασκεί σχετικά δικαιώματα με αυτόν έναντι των εργαζομένων της ΚοινΣΕπ</w:t>
      </w:r>
      <w:r w:rsidR="00623336">
        <w:rPr>
          <w:sz w:val="24"/>
          <w:szCs w:val="24"/>
        </w:rPr>
        <w:t>.</w:t>
      </w:r>
    </w:p>
    <w:p w14:paraId="09398876" w14:textId="76EA9E30" w:rsidR="00BA30C0" w:rsidRPr="00C36C70" w:rsidRDefault="00BA30C0" w:rsidP="00BA30C0">
      <w:pPr>
        <w:jc w:val="both"/>
        <w:rPr>
          <w:sz w:val="24"/>
          <w:szCs w:val="24"/>
        </w:rPr>
      </w:pPr>
      <w:r w:rsidRPr="00C36C70">
        <w:rPr>
          <w:sz w:val="24"/>
          <w:szCs w:val="24"/>
        </w:rPr>
        <w:t>Οφείλω να επισημάνω ότι ως «</w:t>
      </w:r>
      <w:r w:rsidRPr="00C36C70">
        <w:rPr>
          <w:b/>
          <w:bCs/>
          <w:sz w:val="24"/>
          <w:szCs w:val="24"/>
        </w:rPr>
        <w:t>Κοινωνική και Αλληλέγγυα Οικονομία</w:t>
      </w:r>
      <w:r w:rsidRPr="00C36C70">
        <w:rPr>
          <w:sz w:val="24"/>
          <w:szCs w:val="24"/>
        </w:rPr>
        <w:t>» ορίζεται το σύνολο των οικονομικών δραστηριοτήτων που στηρίζονται σε μία εναλλακτική μορφή οργάνωσης των σχέσεων παραγωγής, διανομής, κατανάλωσης και επανεπένδυσης, βασισμένη στις αρχές της δημοκρατίας, της ισότητας, της αλληλεγγύης, της συνεργασίας, καθώς και του σεβασμού στον άνθρωπο και το περιβάλλον, ενώ αντίστοιχα ως «</w:t>
      </w:r>
      <w:r w:rsidRPr="00C36C70">
        <w:rPr>
          <w:b/>
          <w:bCs/>
          <w:sz w:val="24"/>
          <w:szCs w:val="24"/>
        </w:rPr>
        <w:t>συλλογική ωφέλεια</w:t>
      </w:r>
      <w:r w:rsidRPr="00C36C70">
        <w:rPr>
          <w:sz w:val="24"/>
          <w:szCs w:val="24"/>
        </w:rPr>
        <w:t>» ορίζεται η από κοινού εξυπηρέτηση των αναγκών των μελών του Φορέα Κοινωνικής και Αλληλέγγυας Οικονομίας, μέσα από τη διαμόρφωση ισότιμων σχέσεων παραγωγής, τη δημιουργία θέσεων σταθερής και αξιοπρεπούς εργασίας, τη συμφιλίωση προσωπικής, οικογενειακής και επαγγελματικής ζωής και ως «</w:t>
      </w:r>
      <w:r w:rsidRPr="00C36C70">
        <w:rPr>
          <w:b/>
          <w:bCs/>
          <w:sz w:val="24"/>
          <w:szCs w:val="24"/>
        </w:rPr>
        <w:t>κοινωνική ωφέλεια</w:t>
      </w:r>
      <w:r w:rsidRPr="00C36C70">
        <w:rPr>
          <w:sz w:val="24"/>
          <w:szCs w:val="24"/>
        </w:rPr>
        <w:t>» ορίζεται η εξυπηρέτηση κοινωνικών αναγκών τοπικού ή ευρύτερου χαρακτήρα με την αξιοποίηση της κοινωνικής καινοτομίας, μέσα από δραστηριότητες «βιώσιμης ανάπτυξης» ή παροχής «κοινωνικών υπηρεσιών γενικού συμφέροντος» ή κοινωνικής ένταξης.</w:t>
      </w:r>
      <w:r w:rsidR="00745552" w:rsidRPr="00C36C70">
        <w:rPr>
          <w:sz w:val="24"/>
          <w:szCs w:val="24"/>
        </w:rPr>
        <w:t xml:space="preserve"> Είναι , τέλος, προφανές ότι η μορφή αυτή της επιχείρησης πρωταρχικό στόχο έχει τη διανομή τυχόν κερδών στους εργαζόμενους της και τη δημιουργία νέων θέσεων εργασίας, ένα μικρό ποσοστό τέλος φυλάσσεται ως τακτικό αποθεματικό.  </w:t>
      </w:r>
    </w:p>
    <w:p w14:paraId="05D96240" w14:textId="6A39D7DE" w:rsidR="007E5BCC" w:rsidRPr="00C36C70" w:rsidRDefault="007E5BCC" w:rsidP="000447F6">
      <w:pPr>
        <w:jc w:val="both"/>
        <w:rPr>
          <w:sz w:val="24"/>
          <w:szCs w:val="24"/>
        </w:rPr>
      </w:pPr>
      <w:r w:rsidRPr="00C36C70">
        <w:rPr>
          <w:sz w:val="24"/>
          <w:szCs w:val="24"/>
        </w:rPr>
        <w:t xml:space="preserve">Αντιλαμβανόμενος ότι οι συγκεκριμένες διατυπώσεις </w:t>
      </w:r>
      <w:r w:rsidR="00745552" w:rsidRPr="00C36C70">
        <w:rPr>
          <w:sz w:val="24"/>
          <w:szCs w:val="24"/>
        </w:rPr>
        <w:t xml:space="preserve">της πρόσκλησης </w:t>
      </w:r>
      <w:r w:rsidRPr="00C36C70">
        <w:rPr>
          <w:sz w:val="24"/>
          <w:szCs w:val="24"/>
        </w:rPr>
        <w:t xml:space="preserve">καλύπτουν την μεγάλη πλειοψηφία των επιχειρήσεων οπού ο εργοδότης είναι φυσικό πρόσωπο ή προσωπικές εταιρείες (π.χ. Ο.Ε, Ε.Ε.) και ότι στόχο έχουν να διασφαλίσουν ένα καθεστώς διαφάνειας στη διαχείριση των κερδών της επιχείρησης καθώς και στο μισθολογικό της κόστος, θα ήθελα να αντιτάξω τον προφανή ισχυρισμό ότι </w:t>
      </w:r>
      <w:r w:rsidR="00745552" w:rsidRPr="00C36C70">
        <w:rPr>
          <w:sz w:val="24"/>
          <w:szCs w:val="24"/>
        </w:rPr>
        <w:t>υπάρχει σαφής διάκριση του σκοπού και του τρόπου λειτουργίας και διαχείρισης στις</w:t>
      </w:r>
      <w:r w:rsidRPr="00C36C70">
        <w:rPr>
          <w:sz w:val="24"/>
          <w:szCs w:val="24"/>
        </w:rPr>
        <w:t xml:space="preserve"> ΚοινΣΕπ </w:t>
      </w:r>
      <w:r w:rsidR="00745552" w:rsidRPr="00C36C70">
        <w:rPr>
          <w:sz w:val="24"/>
          <w:szCs w:val="24"/>
        </w:rPr>
        <w:t xml:space="preserve">και οι ως άνω αναφερθέντες </w:t>
      </w:r>
      <w:r w:rsidRPr="00C36C70">
        <w:rPr>
          <w:sz w:val="24"/>
          <w:szCs w:val="24"/>
        </w:rPr>
        <w:t>αποκλεισμ</w:t>
      </w:r>
      <w:r w:rsidR="00745552" w:rsidRPr="00C36C70">
        <w:rPr>
          <w:sz w:val="24"/>
          <w:szCs w:val="24"/>
        </w:rPr>
        <w:t>οί</w:t>
      </w:r>
      <w:r w:rsidRPr="00C36C70">
        <w:rPr>
          <w:sz w:val="24"/>
          <w:szCs w:val="24"/>
        </w:rPr>
        <w:t xml:space="preserve"> (μελών και συγγενών)</w:t>
      </w:r>
      <w:r w:rsidR="00745552" w:rsidRPr="00C36C70">
        <w:rPr>
          <w:sz w:val="24"/>
          <w:szCs w:val="24"/>
        </w:rPr>
        <w:t xml:space="preserve"> συνιστά άνιση και όχι αναλογική αντιμετώπιση της ιδιαίτερης αυτής νομικής μορφής αστικού συνεταιρισμού.</w:t>
      </w:r>
      <w:r w:rsidRPr="00C36C70">
        <w:rPr>
          <w:sz w:val="24"/>
          <w:szCs w:val="24"/>
        </w:rPr>
        <w:t xml:space="preserve"> </w:t>
      </w:r>
    </w:p>
    <w:p w14:paraId="7708A56D" w14:textId="41D85019" w:rsidR="007E5BCC" w:rsidRPr="00C36C70" w:rsidRDefault="007E5BCC" w:rsidP="000447F6">
      <w:pPr>
        <w:jc w:val="both"/>
        <w:rPr>
          <w:sz w:val="24"/>
          <w:szCs w:val="24"/>
        </w:rPr>
      </w:pPr>
      <w:r w:rsidRPr="00C36C70">
        <w:rPr>
          <w:sz w:val="24"/>
          <w:szCs w:val="24"/>
        </w:rPr>
        <w:t xml:space="preserve">Παρακαλώ </w:t>
      </w:r>
      <w:r w:rsidR="00C36C70" w:rsidRPr="00C36C70">
        <w:rPr>
          <w:sz w:val="24"/>
          <w:szCs w:val="24"/>
        </w:rPr>
        <w:t xml:space="preserve">όπως </w:t>
      </w:r>
      <w:r w:rsidRPr="00C36C70">
        <w:rPr>
          <w:sz w:val="24"/>
          <w:szCs w:val="24"/>
        </w:rPr>
        <w:t>εξετάσ</w:t>
      </w:r>
      <w:r w:rsidR="00745552" w:rsidRPr="00C36C70">
        <w:rPr>
          <w:sz w:val="24"/>
          <w:szCs w:val="24"/>
        </w:rPr>
        <w:t>ε</w:t>
      </w:r>
      <w:r w:rsidRPr="00C36C70">
        <w:rPr>
          <w:sz w:val="24"/>
          <w:szCs w:val="24"/>
        </w:rPr>
        <w:t xml:space="preserve">τε </w:t>
      </w:r>
      <w:r w:rsidR="00C36C70" w:rsidRPr="00C36C70">
        <w:rPr>
          <w:sz w:val="24"/>
          <w:szCs w:val="24"/>
        </w:rPr>
        <w:t>όλα τα ανωτέρω εκτεθέντα και απαντήσετε στο σχετικό ερώτημα.</w:t>
      </w:r>
    </w:p>
    <w:p w14:paraId="62A1B531" w14:textId="77777777" w:rsidR="007E5BCC" w:rsidRPr="00C36C70" w:rsidRDefault="007E5BCC" w:rsidP="000447F6">
      <w:pPr>
        <w:jc w:val="both"/>
        <w:rPr>
          <w:sz w:val="24"/>
          <w:szCs w:val="24"/>
        </w:rPr>
      </w:pPr>
      <w:r w:rsidRPr="00C36C70">
        <w:rPr>
          <w:sz w:val="24"/>
          <w:szCs w:val="24"/>
        </w:rPr>
        <w:t>Ευχαριστώ για τον χρόνο σας και ζητάω συγγνώμη για την έκταση του ερωτήματος..</w:t>
      </w:r>
    </w:p>
    <w:p w14:paraId="512C8780" w14:textId="194250D7" w:rsidR="007E5BCC" w:rsidRDefault="007E5BCC" w:rsidP="000447F6">
      <w:pPr>
        <w:jc w:val="both"/>
        <w:rPr>
          <w:sz w:val="24"/>
          <w:szCs w:val="24"/>
        </w:rPr>
      </w:pPr>
      <w:r w:rsidRPr="00C36C70">
        <w:rPr>
          <w:sz w:val="24"/>
          <w:szCs w:val="24"/>
        </w:rPr>
        <w:t>Αλέξανδρος Κακαρούμπας</w:t>
      </w:r>
    </w:p>
    <w:p w14:paraId="20240540" w14:textId="7552A293" w:rsidR="00623336" w:rsidRPr="00C36C70" w:rsidRDefault="00623336" w:rsidP="000447F6">
      <w:pPr>
        <w:jc w:val="both"/>
        <w:rPr>
          <w:sz w:val="24"/>
          <w:szCs w:val="24"/>
        </w:rPr>
      </w:pPr>
      <w:bookmarkStart w:id="0" w:name="_GoBack"/>
      <w:r>
        <w:rPr>
          <w:sz w:val="24"/>
          <w:szCs w:val="24"/>
        </w:rPr>
        <w:t>6972923627</w:t>
      </w:r>
      <w:bookmarkEnd w:id="0"/>
    </w:p>
    <w:sectPr w:rsidR="00623336" w:rsidRPr="00C36C70" w:rsidSect="008B3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E5"/>
    <w:rsid w:val="00030A39"/>
    <w:rsid w:val="000447F6"/>
    <w:rsid w:val="001F07E0"/>
    <w:rsid w:val="002B74E9"/>
    <w:rsid w:val="00324C1C"/>
    <w:rsid w:val="005C5384"/>
    <w:rsid w:val="00623336"/>
    <w:rsid w:val="00745552"/>
    <w:rsid w:val="007E5BCC"/>
    <w:rsid w:val="008241E5"/>
    <w:rsid w:val="008B31B2"/>
    <w:rsid w:val="00BA30C0"/>
    <w:rsid w:val="00C36C70"/>
    <w:rsid w:val="00F26588"/>
    <w:rsid w:val="00FD44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01C4"/>
  <w15:chartTrackingRefBased/>
  <w15:docId w15:val="{89A15F98-FBF9-4B64-9D3B-66483D8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Saicron</dc:creator>
  <cp:keywords/>
  <dc:description/>
  <cp:lastModifiedBy>Saicron</cp:lastModifiedBy>
  <cp:revision>4</cp:revision>
  <dcterms:created xsi:type="dcterms:W3CDTF">2019-09-30T09:10:00Z</dcterms:created>
  <dcterms:modified xsi:type="dcterms:W3CDTF">2019-10-01T05:56:00Z</dcterms:modified>
</cp:coreProperties>
</file>